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A91" w:rsidRDefault="00347A91" w:rsidP="00347A91">
      <w:pPr>
        <w:spacing w:after="0" w:line="480" w:lineRule="auto"/>
        <w:ind w:firstLine="720"/>
        <w:jc w:val="center"/>
        <w:rPr>
          <w:rFonts w:ascii="Times New Roman" w:hAnsi="Times New Roman" w:cs="Times New Roman"/>
          <w:sz w:val="24"/>
          <w:szCs w:val="24"/>
        </w:rPr>
      </w:pPr>
    </w:p>
    <w:p w:rsidR="00EC4C7F" w:rsidRDefault="00EC4C7F" w:rsidP="00347A91">
      <w:pPr>
        <w:spacing w:after="0" w:line="480" w:lineRule="auto"/>
        <w:ind w:firstLine="720"/>
        <w:jc w:val="center"/>
        <w:rPr>
          <w:rFonts w:ascii="Times New Roman" w:hAnsi="Times New Roman" w:cs="Times New Roman"/>
          <w:sz w:val="24"/>
          <w:szCs w:val="24"/>
        </w:rPr>
      </w:pPr>
    </w:p>
    <w:p w:rsidR="00EC4C7F" w:rsidRDefault="00EC4C7F" w:rsidP="00347A91">
      <w:pPr>
        <w:spacing w:after="0" w:line="480" w:lineRule="auto"/>
        <w:ind w:firstLine="720"/>
        <w:jc w:val="center"/>
        <w:rPr>
          <w:rFonts w:ascii="Times New Roman" w:hAnsi="Times New Roman" w:cs="Times New Roman"/>
          <w:sz w:val="24"/>
          <w:szCs w:val="24"/>
        </w:rPr>
      </w:pPr>
    </w:p>
    <w:p w:rsidR="00EC4C7F" w:rsidRDefault="00EC4C7F" w:rsidP="00347A91">
      <w:pPr>
        <w:spacing w:after="0" w:line="480" w:lineRule="auto"/>
        <w:ind w:firstLine="720"/>
        <w:jc w:val="center"/>
        <w:rPr>
          <w:rFonts w:ascii="Times New Roman" w:hAnsi="Times New Roman" w:cs="Times New Roman"/>
          <w:sz w:val="24"/>
          <w:szCs w:val="24"/>
        </w:rPr>
      </w:pPr>
    </w:p>
    <w:p w:rsidR="00EC4C7F" w:rsidRDefault="00EC4C7F" w:rsidP="00347A91">
      <w:pPr>
        <w:spacing w:after="0" w:line="480" w:lineRule="auto"/>
        <w:ind w:firstLine="720"/>
        <w:jc w:val="center"/>
        <w:rPr>
          <w:rFonts w:ascii="Times New Roman" w:hAnsi="Times New Roman" w:cs="Times New Roman"/>
          <w:sz w:val="24"/>
          <w:szCs w:val="24"/>
        </w:rPr>
      </w:pPr>
    </w:p>
    <w:p w:rsidR="00347A91" w:rsidRDefault="00347A91" w:rsidP="00347A91">
      <w:pPr>
        <w:spacing w:after="0" w:line="480" w:lineRule="auto"/>
        <w:ind w:firstLine="720"/>
        <w:jc w:val="center"/>
        <w:rPr>
          <w:rFonts w:ascii="Times New Roman" w:hAnsi="Times New Roman" w:cs="Times New Roman"/>
          <w:sz w:val="24"/>
          <w:szCs w:val="24"/>
        </w:rPr>
      </w:pPr>
    </w:p>
    <w:p w:rsidR="00347A91" w:rsidRDefault="00347A91" w:rsidP="00347A91">
      <w:pPr>
        <w:spacing w:after="0" w:line="480" w:lineRule="auto"/>
        <w:ind w:firstLine="720"/>
        <w:jc w:val="center"/>
        <w:rPr>
          <w:rFonts w:ascii="Times New Roman" w:hAnsi="Times New Roman" w:cs="Times New Roman"/>
          <w:sz w:val="24"/>
          <w:szCs w:val="24"/>
        </w:rPr>
      </w:pPr>
    </w:p>
    <w:p w:rsidR="00347A91" w:rsidRDefault="00347A91" w:rsidP="00347A91">
      <w:pPr>
        <w:spacing w:after="0" w:line="480" w:lineRule="auto"/>
        <w:ind w:firstLine="720"/>
        <w:jc w:val="center"/>
        <w:rPr>
          <w:rFonts w:ascii="Times New Roman" w:hAnsi="Times New Roman" w:cs="Times New Roman"/>
          <w:sz w:val="24"/>
          <w:szCs w:val="24"/>
        </w:rPr>
      </w:pPr>
    </w:p>
    <w:p w:rsidR="00347A91" w:rsidRDefault="00347A91" w:rsidP="00347A91">
      <w:pPr>
        <w:spacing w:after="0" w:line="480" w:lineRule="auto"/>
        <w:ind w:firstLine="720"/>
        <w:jc w:val="center"/>
        <w:rPr>
          <w:rFonts w:ascii="Times New Roman" w:hAnsi="Times New Roman" w:cs="Times New Roman"/>
          <w:sz w:val="24"/>
          <w:szCs w:val="24"/>
        </w:rPr>
      </w:pPr>
    </w:p>
    <w:p w:rsidR="00347A91" w:rsidRDefault="00347A91" w:rsidP="00347A91">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Benefits and </w:t>
      </w:r>
      <w:r w:rsidR="00EC4C7F">
        <w:rPr>
          <w:rFonts w:ascii="Times New Roman" w:hAnsi="Times New Roman" w:cs="Times New Roman"/>
          <w:sz w:val="24"/>
          <w:szCs w:val="24"/>
        </w:rPr>
        <w:t>Effects of Different Sources of Energy</w:t>
      </w:r>
    </w:p>
    <w:p w:rsidR="00347A91" w:rsidRDefault="00347A91" w:rsidP="00347A91">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47A91" w:rsidRDefault="00347A91" w:rsidP="00347A91">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347A91" w:rsidRDefault="00347A91">
      <w:pPr>
        <w:rPr>
          <w:rFonts w:ascii="Times New Roman" w:hAnsi="Times New Roman" w:cs="Times New Roman"/>
          <w:sz w:val="24"/>
          <w:szCs w:val="24"/>
        </w:rPr>
      </w:pPr>
      <w:r>
        <w:rPr>
          <w:rFonts w:ascii="Times New Roman" w:hAnsi="Times New Roman" w:cs="Times New Roman"/>
          <w:sz w:val="24"/>
          <w:szCs w:val="24"/>
        </w:rPr>
        <w:br w:type="page"/>
      </w:r>
    </w:p>
    <w:p w:rsidR="00347A91" w:rsidRDefault="00347A91" w:rsidP="00347A91">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Benefits </w:t>
      </w:r>
      <w:r w:rsidR="001E64C8">
        <w:rPr>
          <w:rFonts w:ascii="Times New Roman" w:hAnsi="Times New Roman" w:cs="Times New Roman"/>
          <w:sz w:val="24"/>
          <w:szCs w:val="24"/>
        </w:rPr>
        <w:t xml:space="preserve">and Effects of Different Sources </w:t>
      </w:r>
      <w:bookmarkStart w:id="0" w:name="_GoBack"/>
      <w:bookmarkEnd w:id="0"/>
      <w:r w:rsidR="001E64C8">
        <w:rPr>
          <w:rFonts w:ascii="Times New Roman" w:hAnsi="Times New Roman" w:cs="Times New Roman"/>
          <w:sz w:val="24"/>
          <w:szCs w:val="24"/>
        </w:rPr>
        <w:t>of Energy.</w:t>
      </w:r>
    </w:p>
    <w:p w:rsidR="00FF5ED2" w:rsidRPr="00FF5ED2" w:rsidRDefault="00FF5ED2" w:rsidP="00EC4C7F">
      <w:pPr>
        <w:spacing w:after="0" w:line="480" w:lineRule="auto"/>
        <w:ind w:firstLine="720"/>
        <w:jc w:val="both"/>
        <w:rPr>
          <w:rFonts w:ascii="Times New Roman" w:hAnsi="Times New Roman" w:cs="Times New Roman"/>
          <w:sz w:val="24"/>
          <w:szCs w:val="24"/>
        </w:rPr>
      </w:pPr>
      <w:r w:rsidRPr="00FF5ED2">
        <w:rPr>
          <w:rFonts w:ascii="Times New Roman" w:hAnsi="Times New Roman" w:cs="Times New Roman"/>
          <w:sz w:val="24"/>
          <w:szCs w:val="24"/>
        </w:rPr>
        <w:t xml:space="preserve">Recently, there has been an energy crisis across the world. Advancement of technology has led to rapid industrial growth. Unlike in the past where most activities were done manually, nowadays, nearly all the processes in the manufacturing sector require energy to be complete. A high rate of population growth has also contributed to a rise in demand for power. The urban settlement has also increased, and most people rely on various sources of energy to run their daily activities. Following the predicament, demand for safe and economical energy has increased. There are multiple sources of energy that have benefits economically and </w:t>
      </w:r>
      <w:r w:rsidR="00EC4C7F" w:rsidRPr="00FF5ED2">
        <w:rPr>
          <w:rFonts w:ascii="Times New Roman" w:hAnsi="Times New Roman" w:cs="Times New Roman"/>
          <w:sz w:val="24"/>
          <w:szCs w:val="24"/>
        </w:rPr>
        <w:t>health wise</w:t>
      </w:r>
      <w:r w:rsidRPr="00FF5ED2">
        <w:rPr>
          <w:rFonts w:ascii="Times New Roman" w:hAnsi="Times New Roman" w:cs="Times New Roman"/>
          <w:sz w:val="24"/>
          <w:szCs w:val="24"/>
        </w:rPr>
        <w:t>.</w:t>
      </w:r>
    </w:p>
    <w:p w:rsidR="00FF5ED2" w:rsidRPr="00FF5ED2" w:rsidRDefault="00FF5ED2" w:rsidP="00EC4C7F">
      <w:pPr>
        <w:spacing w:after="0" w:line="480" w:lineRule="auto"/>
        <w:ind w:firstLine="720"/>
        <w:jc w:val="both"/>
        <w:rPr>
          <w:rFonts w:ascii="Times New Roman" w:hAnsi="Times New Roman" w:cs="Times New Roman"/>
          <w:sz w:val="24"/>
          <w:szCs w:val="24"/>
        </w:rPr>
      </w:pPr>
      <w:r w:rsidRPr="00FF5ED2">
        <w:rPr>
          <w:rFonts w:ascii="Times New Roman" w:hAnsi="Times New Roman" w:cs="Times New Roman"/>
          <w:sz w:val="24"/>
          <w:szCs w:val="24"/>
        </w:rPr>
        <w:t>Solar energy is a source of energy that most people are adopting nowadays. Forms of technology are used to trap the sun’s heat. It is considered a renewable source. One advantage of solar energy is that it minimizes carbon emissions to the environment. This source is economical because it is cheap to install the panels. It requires a low cost of maintenance compared to geothermal sources. Users of solar energy have low risks of developing respiratory-related illnesses because the source is clean and does not release harmful gases. However, people working in the industry are exposed to thermal burn hazards</w:t>
      </w:r>
      <w:r w:rsidR="00304291">
        <w:rPr>
          <w:rFonts w:ascii="Times New Roman" w:hAnsi="Times New Roman" w:cs="Times New Roman"/>
          <w:sz w:val="24"/>
          <w:szCs w:val="24"/>
        </w:rPr>
        <w:t xml:space="preserve"> </w:t>
      </w:r>
      <w:r w:rsidR="00304291">
        <w:rPr>
          <w:rFonts w:ascii="Times New Roman" w:hAnsi="Times New Roman" w:cs="Times New Roman"/>
          <w:color w:val="222222"/>
          <w:sz w:val="24"/>
          <w:szCs w:val="24"/>
          <w:shd w:val="clear" w:color="auto" w:fill="FFFFFF"/>
        </w:rPr>
        <w:t>(</w:t>
      </w:r>
      <w:r w:rsidR="00304291" w:rsidRPr="00304291">
        <w:rPr>
          <w:rFonts w:ascii="Times New Roman" w:hAnsi="Times New Roman" w:cs="Times New Roman"/>
          <w:color w:val="222222"/>
          <w:sz w:val="24"/>
          <w:szCs w:val="24"/>
          <w:shd w:val="clear" w:color="auto" w:fill="FFFFFF"/>
        </w:rPr>
        <w:t>Ka</w:t>
      </w:r>
      <w:r w:rsidR="00304291">
        <w:rPr>
          <w:rFonts w:ascii="Times New Roman" w:hAnsi="Times New Roman" w:cs="Times New Roman"/>
          <w:color w:val="222222"/>
          <w:sz w:val="24"/>
          <w:szCs w:val="24"/>
          <w:shd w:val="clear" w:color="auto" w:fill="FFFFFF"/>
        </w:rPr>
        <w:t>nnan &amp; Vakeesan, 2016, p1092)</w:t>
      </w:r>
      <w:r w:rsidRPr="00FF5ED2">
        <w:rPr>
          <w:rFonts w:ascii="Times New Roman" w:hAnsi="Times New Roman" w:cs="Times New Roman"/>
          <w:sz w:val="24"/>
          <w:szCs w:val="24"/>
        </w:rPr>
        <w:t>. More people should be encouraged to adopt this form because it is easy to use and can be applied to running different activities.</w:t>
      </w:r>
    </w:p>
    <w:p w:rsidR="00FF5ED2" w:rsidRPr="00FF5ED2" w:rsidRDefault="00FF5ED2" w:rsidP="00EC4C7F">
      <w:pPr>
        <w:spacing w:after="0" w:line="480" w:lineRule="auto"/>
        <w:ind w:firstLine="720"/>
        <w:jc w:val="both"/>
        <w:rPr>
          <w:rFonts w:ascii="Times New Roman" w:hAnsi="Times New Roman" w:cs="Times New Roman"/>
          <w:sz w:val="24"/>
          <w:szCs w:val="24"/>
        </w:rPr>
      </w:pPr>
      <w:r w:rsidRPr="00FF5ED2">
        <w:rPr>
          <w:rFonts w:ascii="Times New Roman" w:hAnsi="Times New Roman" w:cs="Times New Roman"/>
          <w:sz w:val="24"/>
          <w:szCs w:val="24"/>
        </w:rPr>
        <w:t xml:space="preserve">Wind energy is a form of power where the flow of air is used with the aid of wind turbines. It is a renewable source of energy, and people are encouraged to adopt its use for sustainable development. It is considered as a clean source because there are no harmful gases emitted to the environment. Thus it is safe for people who use it. However, people living near the turbines complain of headaches due to the noise produced. The cost of wind energy has recently reduced, due to advanced technology. It is economical because it does not require fuel or substantial </w:t>
      </w:r>
      <w:r w:rsidRPr="00FF5ED2">
        <w:rPr>
          <w:rFonts w:ascii="Times New Roman" w:hAnsi="Times New Roman" w:cs="Times New Roman"/>
          <w:sz w:val="24"/>
          <w:szCs w:val="24"/>
        </w:rPr>
        <w:lastRenderedPageBreak/>
        <w:t>operating expenses. The source has little environmental effects compared to fossil fuel power</w:t>
      </w:r>
      <w:r w:rsidR="00304291">
        <w:rPr>
          <w:rFonts w:ascii="Times New Roman" w:hAnsi="Times New Roman" w:cs="Times New Roman"/>
          <w:sz w:val="24"/>
          <w:szCs w:val="24"/>
        </w:rPr>
        <w:t xml:space="preserve"> (</w:t>
      </w:r>
      <w:r w:rsidR="00304291">
        <w:rPr>
          <w:rFonts w:ascii="Times New Roman" w:hAnsi="Times New Roman" w:cs="Times New Roman"/>
          <w:color w:val="222222"/>
          <w:sz w:val="24"/>
          <w:szCs w:val="24"/>
          <w:shd w:val="clear" w:color="auto" w:fill="FFFFFF"/>
        </w:rPr>
        <w:t>Millstein et al., 2017, p17134)</w:t>
      </w:r>
      <w:r w:rsidRPr="00FF5ED2">
        <w:rPr>
          <w:rFonts w:ascii="Times New Roman" w:hAnsi="Times New Roman" w:cs="Times New Roman"/>
          <w:sz w:val="24"/>
          <w:szCs w:val="24"/>
        </w:rPr>
        <w:t>. More information should be provided to the public for people to understand the benefits and uses of wind energy.</w:t>
      </w:r>
    </w:p>
    <w:p w:rsidR="00FF5ED2" w:rsidRPr="00FF5ED2" w:rsidRDefault="00FF5ED2" w:rsidP="00EC4C7F">
      <w:pPr>
        <w:spacing w:after="0" w:line="480" w:lineRule="auto"/>
        <w:ind w:firstLine="720"/>
        <w:jc w:val="both"/>
        <w:rPr>
          <w:rFonts w:ascii="Times New Roman" w:hAnsi="Times New Roman" w:cs="Times New Roman"/>
          <w:sz w:val="24"/>
          <w:szCs w:val="24"/>
        </w:rPr>
      </w:pPr>
      <w:r w:rsidRPr="00FF5ED2">
        <w:rPr>
          <w:rFonts w:ascii="Times New Roman" w:hAnsi="Times New Roman" w:cs="Times New Roman"/>
          <w:sz w:val="24"/>
          <w:szCs w:val="24"/>
        </w:rPr>
        <w:t>Water energy is power obtained from the force of water. In the twenty-first century, researchers and scientists are working towards developing modernized applications to improve hydroelectricity. Like wind and solar energy, water energy is also renewable. It cannot be used up, as long as the water is available. It is safe for the users because no form of fuel is involved, but portray health risks due to possible electricity shocks especially for people who work in the generating plants. It is more expensive compared to other forms like solar energy. The plants used in generating electricity are costly. Environmental consequences include effects on aquatic life. The processes lead to the destruction of fish habitats</w:t>
      </w:r>
      <w:r w:rsidR="00304291">
        <w:rPr>
          <w:rFonts w:ascii="Times New Roman" w:hAnsi="Times New Roman" w:cs="Times New Roman"/>
          <w:sz w:val="24"/>
          <w:szCs w:val="24"/>
        </w:rPr>
        <w:t xml:space="preserve"> (</w:t>
      </w:r>
      <w:r w:rsidR="00304291">
        <w:rPr>
          <w:rFonts w:ascii="Times New Roman" w:hAnsi="Times New Roman" w:cs="Times New Roman"/>
          <w:color w:val="222222"/>
          <w:sz w:val="24"/>
          <w:szCs w:val="24"/>
          <w:shd w:val="clear" w:color="auto" w:fill="FFFFFF"/>
        </w:rPr>
        <w:t>Biggs et al., 2015, p389)</w:t>
      </w:r>
      <w:r w:rsidRPr="00FF5ED2">
        <w:rPr>
          <w:rFonts w:ascii="Times New Roman" w:hAnsi="Times New Roman" w:cs="Times New Roman"/>
          <w:sz w:val="24"/>
          <w:szCs w:val="24"/>
        </w:rPr>
        <w:t xml:space="preserve">. Health benefits have made water energy to be the leading source of power worldwide. </w:t>
      </w:r>
    </w:p>
    <w:p w:rsidR="00FF5ED2" w:rsidRPr="00FF5ED2" w:rsidRDefault="00FF5ED2" w:rsidP="00EC4C7F">
      <w:pPr>
        <w:spacing w:after="0" w:line="480" w:lineRule="auto"/>
        <w:ind w:firstLine="720"/>
        <w:jc w:val="both"/>
        <w:rPr>
          <w:rFonts w:ascii="Times New Roman" w:hAnsi="Times New Roman" w:cs="Times New Roman"/>
          <w:sz w:val="24"/>
          <w:szCs w:val="24"/>
        </w:rPr>
      </w:pPr>
      <w:r w:rsidRPr="00FF5ED2">
        <w:rPr>
          <w:rFonts w:ascii="Times New Roman" w:hAnsi="Times New Roman" w:cs="Times New Roman"/>
          <w:sz w:val="24"/>
          <w:szCs w:val="24"/>
        </w:rPr>
        <w:t>Among the different sources of energy, I would prefer water energy as the most convenient source. Unlike other sources like solar energy where individuals are required to harness their power at home, a single source of water energy can be used by a variety of people in a different location. Transmitting thermal power across a broad area is easy. To cater to the high cost, the government should subsidize the prices for the consumers so that more people can afford power. To minimize risks, more awareness should be created to educate the public. For sustainable development, the public should understand about renewable energy.</w:t>
      </w:r>
    </w:p>
    <w:p w:rsidR="00FF5ED2" w:rsidRPr="00FF5ED2" w:rsidRDefault="00FF5ED2" w:rsidP="00FF5ED2">
      <w:pPr>
        <w:spacing w:after="0" w:line="480" w:lineRule="auto"/>
        <w:ind w:firstLine="720"/>
        <w:rPr>
          <w:rFonts w:ascii="Times New Roman" w:hAnsi="Times New Roman" w:cs="Times New Roman"/>
          <w:sz w:val="24"/>
          <w:szCs w:val="24"/>
        </w:rPr>
      </w:pPr>
    </w:p>
    <w:p w:rsidR="00FF5ED2" w:rsidRPr="00FF5ED2" w:rsidRDefault="00FF5ED2" w:rsidP="00FF5ED2">
      <w:pPr>
        <w:spacing w:after="0" w:line="480" w:lineRule="auto"/>
        <w:ind w:firstLine="720"/>
        <w:rPr>
          <w:rFonts w:ascii="Times New Roman" w:hAnsi="Times New Roman" w:cs="Times New Roman"/>
          <w:sz w:val="24"/>
          <w:szCs w:val="24"/>
        </w:rPr>
      </w:pPr>
    </w:p>
    <w:p w:rsidR="00FF5ED2" w:rsidRPr="00FF5ED2" w:rsidRDefault="00FF5ED2" w:rsidP="00FF5ED2">
      <w:pPr>
        <w:spacing w:after="0" w:line="480" w:lineRule="auto"/>
        <w:ind w:firstLine="720"/>
        <w:rPr>
          <w:rFonts w:ascii="Times New Roman" w:hAnsi="Times New Roman" w:cs="Times New Roman"/>
          <w:sz w:val="24"/>
          <w:szCs w:val="24"/>
        </w:rPr>
      </w:pPr>
    </w:p>
    <w:p w:rsidR="00304291" w:rsidRDefault="00304291" w:rsidP="00304291">
      <w:pPr>
        <w:spacing w:after="0" w:line="480" w:lineRule="auto"/>
        <w:rPr>
          <w:rFonts w:ascii="Times New Roman" w:hAnsi="Times New Roman" w:cs="Times New Roman"/>
          <w:sz w:val="24"/>
          <w:szCs w:val="24"/>
        </w:rPr>
      </w:pPr>
    </w:p>
    <w:p w:rsidR="00347A91" w:rsidRDefault="00347A91" w:rsidP="0030429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04291" w:rsidRPr="00304291" w:rsidRDefault="00304291" w:rsidP="00304291">
      <w:pPr>
        <w:spacing w:after="0" w:line="480" w:lineRule="auto"/>
        <w:ind w:left="720" w:hanging="720"/>
        <w:rPr>
          <w:rFonts w:ascii="Times New Roman" w:hAnsi="Times New Roman" w:cs="Times New Roman"/>
          <w:sz w:val="24"/>
          <w:szCs w:val="24"/>
        </w:rPr>
      </w:pPr>
      <w:r w:rsidRPr="00304291">
        <w:rPr>
          <w:rFonts w:ascii="Times New Roman" w:hAnsi="Times New Roman" w:cs="Times New Roman"/>
          <w:color w:val="222222"/>
          <w:sz w:val="24"/>
          <w:szCs w:val="24"/>
          <w:shd w:val="clear" w:color="auto" w:fill="FFFFFF"/>
        </w:rPr>
        <w:t>Biggs, E. M., Bruce, E., Boruff, B., Duncan, J. M., Horsley, J., Pauli, N., ... &amp; Haworth, B. (2015). Sustainable development and the water–energy–food nexus: A perspective on livelihoods. </w:t>
      </w:r>
      <w:r w:rsidRPr="00304291">
        <w:rPr>
          <w:rFonts w:ascii="Times New Roman" w:hAnsi="Times New Roman" w:cs="Times New Roman"/>
          <w:i/>
          <w:iCs/>
          <w:color w:val="222222"/>
          <w:sz w:val="24"/>
          <w:szCs w:val="24"/>
          <w:shd w:val="clear" w:color="auto" w:fill="FFFFFF"/>
        </w:rPr>
        <w:t>Environmental Science &amp; Policy</w:t>
      </w:r>
      <w:r w:rsidRPr="00304291">
        <w:rPr>
          <w:rFonts w:ascii="Times New Roman" w:hAnsi="Times New Roman" w:cs="Times New Roman"/>
          <w:color w:val="222222"/>
          <w:sz w:val="24"/>
          <w:szCs w:val="24"/>
          <w:shd w:val="clear" w:color="auto" w:fill="FFFFFF"/>
        </w:rPr>
        <w:t>, </w:t>
      </w:r>
      <w:r w:rsidRPr="00304291">
        <w:rPr>
          <w:rFonts w:ascii="Times New Roman" w:hAnsi="Times New Roman" w:cs="Times New Roman"/>
          <w:i/>
          <w:iCs/>
          <w:color w:val="222222"/>
          <w:sz w:val="24"/>
          <w:szCs w:val="24"/>
          <w:shd w:val="clear" w:color="auto" w:fill="FFFFFF"/>
        </w:rPr>
        <w:t>54</w:t>
      </w:r>
      <w:r w:rsidRPr="00304291">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p</w:t>
      </w:r>
      <w:r w:rsidRPr="00304291">
        <w:rPr>
          <w:rFonts w:ascii="Times New Roman" w:hAnsi="Times New Roman" w:cs="Times New Roman"/>
          <w:color w:val="222222"/>
          <w:sz w:val="24"/>
          <w:szCs w:val="24"/>
          <w:shd w:val="clear" w:color="auto" w:fill="FFFFFF"/>
        </w:rPr>
        <w:t>389-397.</w:t>
      </w:r>
    </w:p>
    <w:p w:rsidR="00304291" w:rsidRPr="00304291" w:rsidRDefault="00304291" w:rsidP="00304291">
      <w:pPr>
        <w:spacing w:after="0" w:line="480" w:lineRule="auto"/>
        <w:ind w:left="720" w:hanging="720"/>
        <w:rPr>
          <w:rFonts w:ascii="Times New Roman" w:hAnsi="Times New Roman" w:cs="Times New Roman"/>
          <w:color w:val="222222"/>
          <w:sz w:val="24"/>
          <w:szCs w:val="24"/>
          <w:shd w:val="clear" w:color="auto" w:fill="FFFFFF"/>
        </w:rPr>
      </w:pPr>
      <w:r w:rsidRPr="00304291">
        <w:rPr>
          <w:rFonts w:ascii="Times New Roman" w:hAnsi="Times New Roman" w:cs="Times New Roman"/>
          <w:color w:val="222222"/>
          <w:sz w:val="24"/>
          <w:szCs w:val="24"/>
          <w:shd w:val="clear" w:color="auto" w:fill="FFFFFF"/>
        </w:rPr>
        <w:t>Kannan, N., &amp; Vakeesan, D. (2016). Solar energy for future world:-A review. </w:t>
      </w:r>
      <w:r w:rsidRPr="00304291">
        <w:rPr>
          <w:rFonts w:ascii="Times New Roman" w:hAnsi="Times New Roman" w:cs="Times New Roman"/>
          <w:i/>
          <w:iCs/>
          <w:color w:val="222222"/>
          <w:sz w:val="24"/>
          <w:szCs w:val="24"/>
          <w:shd w:val="clear" w:color="auto" w:fill="FFFFFF"/>
        </w:rPr>
        <w:t>Renewable and Sustainable Energy Reviews</w:t>
      </w:r>
      <w:r w:rsidRPr="00304291">
        <w:rPr>
          <w:rFonts w:ascii="Times New Roman" w:hAnsi="Times New Roman" w:cs="Times New Roman"/>
          <w:color w:val="222222"/>
          <w:sz w:val="24"/>
          <w:szCs w:val="24"/>
          <w:shd w:val="clear" w:color="auto" w:fill="FFFFFF"/>
        </w:rPr>
        <w:t>, </w:t>
      </w:r>
      <w:r w:rsidRPr="00304291">
        <w:rPr>
          <w:rFonts w:ascii="Times New Roman" w:hAnsi="Times New Roman" w:cs="Times New Roman"/>
          <w:i/>
          <w:iCs/>
          <w:color w:val="222222"/>
          <w:sz w:val="24"/>
          <w:szCs w:val="24"/>
          <w:shd w:val="clear" w:color="auto" w:fill="FFFFFF"/>
        </w:rPr>
        <w:t>62</w:t>
      </w:r>
      <w:r w:rsidRPr="00304291">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p</w:t>
      </w:r>
      <w:r w:rsidRPr="00304291">
        <w:rPr>
          <w:rFonts w:ascii="Times New Roman" w:hAnsi="Times New Roman" w:cs="Times New Roman"/>
          <w:color w:val="222222"/>
          <w:sz w:val="24"/>
          <w:szCs w:val="24"/>
          <w:shd w:val="clear" w:color="auto" w:fill="FFFFFF"/>
        </w:rPr>
        <w:t>1092-1105.</w:t>
      </w:r>
    </w:p>
    <w:p w:rsidR="00304291" w:rsidRPr="00304291" w:rsidRDefault="00304291" w:rsidP="00304291">
      <w:pPr>
        <w:spacing w:after="0" w:line="480" w:lineRule="auto"/>
        <w:ind w:left="720" w:hanging="720"/>
        <w:rPr>
          <w:rFonts w:ascii="Times New Roman" w:hAnsi="Times New Roman" w:cs="Times New Roman"/>
          <w:color w:val="222222"/>
          <w:sz w:val="24"/>
          <w:szCs w:val="24"/>
          <w:shd w:val="clear" w:color="auto" w:fill="FFFFFF"/>
        </w:rPr>
      </w:pPr>
      <w:r w:rsidRPr="00304291">
        <w:rPr>
          <w:rFonts w:ascii="Times New Roman" w:hAnsi="Times New Roman" w:cs="Times New Roman"/>
          <w:color w:val="222222"/>
          <w:sz w:val="24"/>
          <w:szCs w:val="24"/>
          <w:shd w:val="clear" w:color="auto" w:fill="FFFFFF"/>
        </w:rPr>
        <w:t>Millstein, D., Wiser, R., Bolinger, M., &amp; Barbose, G. (2017). The climate and air-quality benefits of wind and solar power in the United States. </w:t>
      </w:r>
      <w:r w:rsidRPr="00304291">
        <w:rPr>
          <w:rFonts w:ascii="Times New Roman" w:hAnsi="Times New Roman" w:cs="Times New Roman"/>
          <w:i/>
          <w:iCs/>
          <w:color w:val="222222"/>
          <w:sz w:val="24"/>
          <w:szCs w:val="24"/>
          <w:shd w:val="clear" w:color="auto" w:fill="FFFFFF"/>
        </w:rPr>
        <w:t>Nature Energy</w:t>
      </w:r>
      <w:r w:rsidRPr="00304291">
        <w:rPr>
          <w:rFonts w:ascii="Times New Roman" w:hAnsi="Times New Roman" w:cs="Times New Roman"/>
          <w:color w:val="222222"/>
          <w:sz w:val="24"/>
          <w:szCs w:val="24"/>
          <w:shd w:val="clear" w:color="auto" w:fill="FFFFFF"/>
        </w:rPr>
        <w:t>, </w:t>
      </w:r>
      <w:r w:rsidRPr="00304291">
        <w:rPr>
          <w:rFonts w:ascii="Times New Roman" w:hAnsi="Times New Roman" w:cs="Times New Roman"/>
          <w:i/>
          <w:iCs/>
          <w:color w:val="222222"/>
          <w:sz w:val="24"/>
          <w:szCs w:val="24"/>
          <w:shd w:val="clear" w:color="auto" w:fill="FFFFFF"/>
        </w:rPr>
        <w:t>2</w:t>
      </w:r>
      <w:r w:rsidRPr="00304291">
        <w:rPr>
          <w:rFonts w:ascii="Times New Roman" w:hAnsi="Times New Roman" w:cs="Times New Roman"/>
          <w:color w:val="222222"/>
          <w:sz w:val="24"/>
          <w:szCs w:val="24"/>
          <w:shd w:val="clear" w:color="auto" w:fill="FFFFFF"/>
        </w:rPr>
        <w:t xml:space="preserve">(9), </w:t>
      </w:r>
      <w:r>
        <w:rPr>
          <w:rFonts w:ascii="Times New Roman" w:hAnsi="Times New Roman" w:cs="Times New Roman"/>
          <w:color w:val="222222"/>
          <w:sz w:val="24"/>
          <w:szCs w:val="24"/>
          <w:shd w:val="clear" w:color="auto" w:fill="FFFFFF"/>
        </w:rPr>
        <w:t>p</w:t>
      </w:r>
      <w:r w:rsidRPr="00304291">
        <w:rPr>
          <w:rFonts w:ascii="Times New Roman" w:hAnsi="Times New Roman" w:cs="Times New Roman"/>
          <w:color w:val="222222"/>
          <w:sz w:val="24"/>
          <w:szCs w:val="24"/>
          <w:shd w:val="clear" w:color="auto" w:fill="FFFFFF"/>
        </w:rPr>
        <w:t>17134.</w:t>
      </w:r>
    </w:p>
    <w:sectPr w:rsidR="00304291" w:rsidRPr="00304291" w:rsidSect="00347A9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60AC" w:rsidRDefault="002F60AC" w:rsidP="00347A91">
      <w:pPr>
        <w:spacing w:after="0" w:line="240" w:lineRule="auto"/>
      </w:pPr>
      <w:r>
        <w:separator/>
      </w:r>
    </w:p>
  </w:endnote>
  <w:endnote w:type="continuationSeparator" w:id="0">
    <w:p w:rsidR="002F60AC" w:rsidRDefault="002F60AC" w:rsidP="00347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60AC" w:rsidRDefault="002F60AC" w:rsidP="00347A91">
      <w:pPr>
        <w:spacing w:after="0" w:line="240" w:lineRule="auto"/>
      </w:pPr>
      <w:r>
        <w:separator/>
      </w:r>
    </w:p>
  </w:footnote>
  <w:footnote w:type="continuationSeparator" w:id="0">
    <w:p w:rsidR="002F60AC" w:rsidRDefault="002F60AC" w:rsidP="00347A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62757009"/>
      <w:docPartObj>
        <w:docPartGallery w:val="Page Numbers (Top of Page)"/>
        <w:docPartUnique/>
      </w:docPartObj>
    </w:sdtPr>
    <w:sdtEndPr>
      <w:rPr>
        <w:rFonts w:asciiTheme="minorHAnsi" w:hAnsiTheme="minorHAnsi" w:cstheme="minorBidi"/>
        <w:noProof/>
        <w:sz w:val="22"/>
        <w:szCs w:val="22"/>
      </w:rPr>
    </w:sdtEndPr>
    <w:sdtContent>
      <w:p w:rsidR="00347A91" w:rsidRDefault="00347A91">
        <w:pPr>
          <w:pStyle w:val="Header"/>
        </w:pPr>
        <w:r>
          <w:rPr>
            <w:rFonts w:ascii="Times New Roman" w:hAnsi="Times New Roman" w:cs="Times New Roman"/>
            <w:sz w:val="24"/>
            <w:szCs w:val="24"/>
          </w:rPr>
          <w:t xml:space="preserve"> </w:t>
        </w:r>
        <w:r w:rsidRPr="00347A91">
          <w:rPr>
            <w:rFonts w:ascii="Times New Roman" w:hAnsi="Times New Roman" w:cs="Times New Roman"/>
            <w:sz w:val="24"/>
            <w:szCs w:val="24"/>
          </w:rPr>
          <w:t>SOURCES OF ENERGY</w:t>
        </w:r>
        <w:r>
          <w:rPr>
            <w:rFonts w:ascii="Times New Roman" w:hAnsi="Times New Roman" w:cs="Times New Roman"/>
            <w:sz w:val="24"/>
            <w:szCs w:val="24"/>
          </w:rPr>
          <w:t xml:space="preserve">                                                                                                              </w:t>
        </w:r>
        <w:r w:rsidRPr="00347A91">
          <w:rPr>
            <w:rFonts w:ascii="Times New Roman" w:hAnsi="Times New Roman" w:cs="Times New Roman"/>
            <w:sz w:val="24"/>
            <w:szCs w:val="24"/>
          </w:rPr>
          <w:t xml:space="preserve"> </w:t>
        </w:r>
        <w:r w:rsidRPr="00347A91">
          <w:rPr>
            <w:rFonts w:ascii="Times New Roman" w:hAnsi="Times New Roman" w:cs="Times New Roman"/>
            <w:sz w:val="24"/>
            <w:szCs w:val="24"/>
          </w:rPr>
          <w:fldChar w:fldCharType="begin"/>
        </w:r>
        <w:r w:rsidRPr="00347A91">
          <w:rPr>
            <w:rFonts w:ascii="Times New Roman" w:hAnsi="Times New Roman" w:cs="Times New Roman"/>
            <w:sz w:val="24"/>
            <w:szCs w:val="24"/>
          </w:rPr>
          <w:instrText xml:space="preserve"> PAGE   \* MERGEFORMAT </w:instrText>
        </w:r>
        <w:r w:rsidRPr="00347A91">
          <w:rPr>
            <w:rFonts w:ascii="Times New Roman" w:hAnsi="Times New Roman" w:cs="Times New Roman"/>
            <w:sz w:val="24"/>
            <w:szCs w:val="24"/>
          </w:rPr>
          <w:fldChar w:fldCharType="separate"/>
        </w:r>
        <w:r w:rsidR="001E64C8">
          <w:rPr>
            <w:rFonts w:ascii="Times New Roman" w:hAnsi="Times New Roman" w:cs="Times New Roman"/>
            <w:noProof/>
            <w:sz w:val="24"/>
            <w:szCs w:val="24"/>
          </w:rPr>
          <w:t>2</w:t>
        </w:r>
        <w:r w:rsidRPr="00347A91">
          <w:rPr>
            <w:rFonts w:ascii="Times New Roman" w:hAnsi="Times New Roman" w:cs="Times New Roman"/>
            <w:noProof/>
            <w:sz w:val="24"/>
            <w:szCs w:val="24"/>
          </w:rPr>
          <w:fldChar w:fldCharType="end"/>
        </w:r>
      </w:p>
    </w:sdtContent>
  </w:sdt>
  <w:p w:rsidR="00347A91" w:rsidRDefault="00347A9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12878844"/>
      <w:docPartObj>
        <w:docPartGallery w:val="Page Numbers (Top of Page)"/>
        <w:docPartUnique/>
      </w:docPartObj>
    </w:sdtPr>
    <w:sdtEndPr>
      <w:rPr>
        <w:rFonts w:asciiTheme="minorHAnsi" w:hAnsiTheme="minorHAnsi" w:cstheme="minorBidi"/>
        <w:noProof/>
        <w:sz w:val="22"/>
        <w:szCs w:val="22"/>
      </w:rPr>
    </w:sdtEndPr>
    <w:sdtContent>
      <w:p w:rsidR="00347A91" w:rsidRDefault="00347A91" w:rsidP="00347A91">
        <w:pPr>
          <w:pStyle w:val="Header"/>
          <w:rPr>
            <w:noProof/>
          </w:rPr>
        </w:pPr>
        <w:r>
          <w:rPr>
            <w:rFonts w:ascii="Times New Roman" w:hAnsi="Times New Roman" w:cs="Times New Roman"/>
            <w:sz w:val="24"/>
            <w:szCs w:val="24"/>
          </w:rPr>
          <w:t xml:space="preserve">Running Head: </w:t>
        </w:r>
        <w:r w:rsidRPr="00347A91">
          <w:rPr>
            <w:rFonts w:ascii="Times New Roman" w:hAnsi="Times New Roman" w:cs="Times New Roman"/>
            <w:sz w:val="24"/>
            <w:szCs w:val="24"/>
          </w:rPr>
          <w:t>SOURCES OF ENERGY</w:t>
        </w:r>
        <w:r>
          <w:rPr>
            <w:rFonts w:ascii="Times New Roman" w:hAnsi="Times New Roman" w:cs="Times New Roman"/>
            <w:sz w:val="24"/>
            <w:szCs w:val="24"/>
          </w:rPr>
          <w:t xml:space="preserve">                                                                                      </w:t>
        </w:r>
        <w:r w:rsidRPr="00347A91">
          <w:rPr>
            <w:rFonts w:ascii="Times New Roman" w:hAnsi="Times New Roman" w:cs="Times New Roman"/>
            <w:sz w:val="24"/>
            <w:szCs w:val="24"/>
          </w:rPr>
          <w:t xml:space="preserve"> </w:t>
        </w:r>
        <w:r w:rsidRPr="00347A91">
          <w:rPr>
            <w:rFonts w:ascii="Times New Roman" w:hAnsi="Times New Roman" w:cs="Times New Roman"/>
            <w:sz w:val="24"/>
            <w:szCs w:val="24"/>
          </w:rPr>
          <w:fldChar w:fldCharType="begin"/>
        </w:r>
        <w:r w:rsidRPr="00347A91">
          <w:rPr>
            <w:rFonts w:ascii="Times New Roman" w:hAnsi="Times New Roman" w:cs="Times New Roman"/>
            <w:sz w:val="24"/>
            <w:szCs w:val="24"/>
          </w:rPr>
          <w:instrText xml:space="preserve"> PAGE   \* MERGEFORMAT </w:instrText>
        </w:r>
        <w:r w:rsidRPr="00347A91">
          <w:rPr>
            <w:rFonts w:ascii="Times New Roman" w:hAnsi="Times New Roman" w:cs="Times New Roman"/>
            <w:sz w:val="24"/>
            <w:szCs w:val="24"/>
          </w:rPr>
          <w:fldChar w:fldCharType="separate"/>
        </w:r>
        <w:r w:rsidR="00EC4C7F">
          <w:rPr>
            <w:rFonts w:ascii="Times New Roman" w:hAnsi="Times New Roman" w:cs="Times New Roman"/>
            <w:noProof/>
            <w:sz w:val="24"/>
            <w:szCs w:val="24"/>
          </w:rPr>
          <w:t>1</w:t>
        </w:r>
        <w:r w:rsidRPr="00347A91">
          <w:rPr>
            <w:rFonts w:ascii="Times New Roman" w:hAnsi="Times New Roman" w:cs="Times New Roman"/>
            <w:noProof/>
            <w:sz w:val="24"/>
            <w:szCs w:val="24"/>
          </w:rPr>
          <w:fldChar w:fldCharType="end"/>
        </w:r>
      </w:p>
    </w:sdtContent>
  </w:sdt>
  <w:p w:rsidR="00347A91" w:rsidRDefault="00347A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549"/>
    <w:rsid w:val="000059B2"/>
    <w:rsid w:val="001348C3"/>
    <w:rsid w:val="001E64C8"/>
    <w:rsid w:val="001F5DB4"/>
    <w:rsid w:val="00200FDC"/>
    <w:rsid w:val="002139AA"/>
    <w:rsid w:val="00231549"/>
    <w:rsid w:val="002F60AC"/>
    <w:rsid w:val="00304291"/>
    <w:rsid w:val="00347A91"/>
    <w:rsid w:val="00485FDB"/>
    <w:rsid w:val="00536309"/>
    <w:rsid w:val="00761630"/>
    <w:rsid w:val="00777489"/>
    <w:rsid w:val="00783B07"/>
    <w:rsid w:val="00823F22"/>
    <w:rsid w:val="00847DDF"/>
    <w:rsid w:val="00C240FF"/>
    <w:rsid w:val="00CD7CAE"/>
    <w:rsid w:val="00E371AF"/>
    <w:rsid w:val="00EC4C7F"/>
    <w:rsid w:val="00F25EF6"/>
    <w:rsid w:val="00FF5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3B6B5"/>
  <w15:chartTrackingRefBased/>
  <w15:docId w15:val="{743EA83C-6998-495D-9EC6-95EDB750C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7A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A91"/>
  </w:style>
  <w:style w:type="paragraph" w:styleId="Footer">
    <w:name w:val="footer"/>
    <w:basedOn w:val="Normal"/>
    <w:link w:val="FooterChar"/>
    <w:uiPriority w:val="99"/>
    <w:unhideWhenUsed/>
    <w:rsid w:val="00347A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2019-04-24T18:56:00Z</dcterms:created>
  <dcterms:modified xsi:type="dcterms:W3CDTF">2019-04-24T18:56:00Z</dcterms:modified>
</cp:coreProperties>
</file>